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63F" w:rsidRPr="00D56FA4" w:rsidRDefault="0006563F" w:rsidP="005559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FA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79120" cy="662940"/>
            <wp:effectExtent l="19050" t="0" r="0" b="0"/>
            <wp:docPr id="1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6FA4" w:rsidRPr="00D56FA4" w:rsidRDefault="00D56FA4" w:rsidP="00D56FA4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FA4">
        <w:rPr>
          <w:rFonts w:ascii="Times New Roman" w:hAnsi="Times New Roman" w:cs="Times New Roman"/>
          <w:b/>
          <w:sz w:val="28"/>
          <w:szCs w:val="28"/>
        </w:rPr>
        <w:t>АДМИНИСТРАЦИЯ ШКОЛЬНЕНСКОГО СЕЛЬСКОГО ПОСЕЛЕНИЯ</w:t>
      </w:r>
    </w:p>
    <w:p w:rsidR="00D56FA4" w:rsidRPr="00D56FA4" w:rsidRDefault="00D56FA4" w:rsidP="00D56FA4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FA4">
        <w:rPr>
          <w:rFonts w:ascii="Times New Roman" w:hAnsi="Times New Roman" w:cs="Times New Roman"/>
          <w:b/>
          <w:sz w:val="28"/>
          <w:szCs w:val="28"/>
        </w:rPr>
        <w:t>БЕЛОРЕЧЕНСКОГО МУНИЦИПАЛЬНОГО РАЙОНА</w:t>
      </w:r>
    </w:p>
    <w:p w:rsidR="00D56FA4" w:rsidRPr="00D56FA4" w:rsidRDefault="00D56FA4" w:rsidP="00D56FA4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FA4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5348E2" w:rsidRPr="00D56FA4" w:rsidRDefault="005348E2" w:rsidP="00D56FA4">
      <w:pPr>
        <w:spacing w:after="0" w:line="240" w:lineRule="auto"/>
        <w:ind w:hanging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8E2" w:rsidRPr="005348E2" w:rsidRDefault="005348E2" w:rsidP="005348E2">
      <w:pPr>
        <w:jc w:val="center"/>
        <w:rPr>
          <w:rFonts w:ascii="Times New Roman" w:hAnsi="Times New Roman" w:cs="Times New Roman"/>
        </w:rPr>
      </w:pPr>
      <w:r w:rsidRPr="005348E2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5348E2" w:rsidRDefault="005348E2" w:rsidP="005348E2">
      <w:pPr>
        <w:pStyle w:val="OEM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5348E2" w:rsidRPr="00234526" w:rsidRDefault="005348E2" w:rsidP="00827485">
      <w:pPr>
        <w:pStyle w:val="OEM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от </w:t>
      </w:r>
      <w:r w:rsidR="00C3086A">
        <w:rPr>
          <w:rFonts w:ascii="Times New Roman" w:hAnsi="Times New Roman" w:cs="Times New Roman"/>
          <w:noProof/>
          <w:sz w:val="24"/>
          <w:szCs w:val="24"/>
        </w:rPr>
        <w:t>19.12.</w:t>
      </w:r>
      <w:r w:rsidR="00851862">
        <w:rPr>
          <w:rFonts w:ascii="Times New Roman" w:hAnsi="Times New Roman" w:cs="Times New Roman"/>
          <w:noProof/>
          <w:sz w:val="24"/>
          <w:szCs w:val="24"/>
        </w:rPr>
        <w:t>2026</w:t>
      </w:r>
      <w:r w:rsidRPr="00234526">
        <w:rPr>
          <w:rFonts w:ascii="Times New Roman" w:hAnsi="Times New Roman" w:cs="Times New Roman"/>
          <w:noProof/>
          <w:color w:val="FFFFFF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noProof/>
          <w:color w:val="FFFFFF"/>
          <w:sz w:val="24"/>
          <w:szCs w:val="24"/>
        </w:rPr>
        <w:t xml:space="preserve">                          </w:t>
      </w:r>
      <w:r w:rsidRPr="00234526">
        <w:rPr>
          <w:rFonts w:ascii="Times New Roman" w:hAnsi="Times New Roman" w:cs="Times New Roman"/>
          <w:noProof/>
          <w:color w:val="FFFFFF"/>
          <w:sz w:val="24"/>
          <w:szCs w:val="24"/>
        </w:rPr>
        <w:t xml:space="preserve"> </w:t>
      </w:r>
      <w:r w:rsidR="00827485">
        <w:rPr>
          <w:rFonts w:ascii="Times New Roman" w:hAnsi="Times New Roman" w:cs="Times New Roman"/>
          <w:noProof/>
          <w:sz w:val="24"/>
          <w:szCs w:val="24"/>
        </w:rPr>
        <w:t>№</w:t>
      </w:r>
      <w:r w:rsidR="006B7E6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51862">
        <w:rPr>
          <w:rFonts w:ascii="Times New Roman" w:hAnsi="Times New Roman" w:cs="Times New Roman"/>
          <w:noProof/>
          <w:sz w:val="24"/>
          <w:szCs w:val="24"/>
        </w:rPr>
        <w:t>93</w:t>
      </w:r>
    </w:p>
    <w:p w:rsidR="005348E2" w:rsidRPr="00234526" w:rsidRDefault="005348E2" w:rsidP="005348E2">
      <w:pPr>
        <w:pStyle w:val="OEM"/>
        <w:tabs>
          <w:tab w:val="left" w:pos="3400"/>
          <w:tab w:val="left" w:pos="5000"/>
        </w:tabs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234526">
        <w:rPr>
          <w:rFonts w:ascii="Times New Roman" w:hAnsi="Times New Roman" w:cs="Times New Roman"/>
          <w:noProof/>
          <w:sz w:val="24"/>
          <w:szCs w:val="24"/>
        </w:rPr>
        <w:t>село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Школьное</w:t>
      </w:r>
    </w:p>
    <w:p w:rsidR="005348E2" w:rsidRDefault="005348E2" w:rsidP="005348E2"/>
    <w:p w:rsidR="007B7EC9" w:rsidRPr="0006563F" w:rsidRDefault="005348E2" w:rsidP="007B7EC9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программы </w:t>
      </w:r>
      <w:r w:rsidR="007B7EC9" w:rsidRPr="00065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профилактики рисков причинения вреда (ущерба) охраняемым законом ценностям при осуществлении муниципального контроля на автомобильном транспорте, городском наземном электрическом транспорте и в дорожном хозяйстве в границах населенных пунктов Школьненского сельского поселения Белореченского района </w:t>
      </w:r>
    </w:p>
    <w:p w:rsidR="005348E2" w:rsidRPr="005348E2" w:rsidRDefault="007B7EC9" w:rsidP="007B7EC9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r w:rsidR="008518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2026</w:t>
      </w:r>
      <w:r w:rsidRPr="00065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7B7EC9" w:rsidRDefault="007B7EC9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48E2" w:rsidRPr="005348E2" w:rsidRDefault="005348E2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44 Федерального закона </w:t>
      </w:r>
      <w:hyperlink r:id="rId5" w:tgtFrame="_blank" w:history="1">
        <w:r w:rsidRPr="005348E2">
          <w:rPr>
            <w:rFonts w:ascii="Times New Roman" w:hAnsi="Times New Roman" w:cs="Times New Roman"/>
            <w:color w:val="000000"/>
            <w:sz w:val="28"/>
            <w:szCs w:val="28"/>
          </w:rPr>
          <w:t>от 31 июля 2020 года № 248-ФЗ</w:t>
        </w:r>
      </w:hyperlink>
      <w:r w:rsidRPr="005348E2">
        <w:rPr>
          <w:rFonts w:ascii="Times New Roman" w:hAnsi="Times New Roman" w:cs="Times New Roman"/>
          <w:color w:val="000000"/>
          <w:sz w:val="28"/>
          <w:szCs w:val="28"/>
        </w:rPr>
        <w:t> «О государственном контроле (надзоре) и муниципальном контроле в Российской Федерации»,</w:t>
      </w:r>
      <w:r w:rsidR="00827485" w:rsidRPr="00827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7485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6 октября 2003г.№131-ФЗ «Об общих принципах организации местного самоуправления в Российской Федерации», </w:t>
      </w:r>
      <w:r w:rsidRPr="005348E2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25</w:t>
      </w:r>
      <w:r w:rsidR="007E34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48E2">
        <w:rPr>
          <w:rFonts w:ascii="Times New Roman" w:hAnsi="Times New Roman" w:cs="Times New Roman"/>
          <w:color w:val="000000"/>
          <w:sz w:val="28"/>
          <w:szCs w:val="28"/>
        </w:rPr>
        <w:t>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статьей 32 Устава Школьненского сельского поселения Белореченского района, п о с т а н о в л я ю:</w:t>
      </w:r>
    </w:p>
    <w:p w:rsidR="005348E2" w:rsidRPr="005348E2" w:rsidRDefault="005348E2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Школьненского сельского поселения Белореченского</w:t>
      </w:r>
      <w:r w:rsidR="008518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851862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851862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827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48E2">
        <w:rPr>
          <w:rFonts w:ascii="Times New Roman" w:hAnsi="Times New Roman" w:cs="Times New Roman"/>
          <w:color w:val="000000"/>
          <w:sz w:val="28"/>
          <w:szCs w:val="28"/>
        </w:rPr>
        <w:t>год (прилагается).</w:t>
      </w:r>
    </w:p>
    <w:p w:rsidR="005348E2" w:rsidRPr="005348E2" w:rsidRDefault="005348E2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2.Заместителю главы Школьненского сельского поселения Белореченского района (Нестерову В.Г.) обеспечить в пределах своей компетенции выполнение указанной программы профилактики рисков причинения вреда (ущерба) охраняемым законом ценностям при осуществлении муниципального контроля на территории Школьненского сельского поселения </w:t>
      </w:r>
      <w:r w:rsidR="00851862" w:rsidRPr="005348E2">
        <w:rPr>
          <w:rFonts w:ascii="Times New Roman" w:hAnsi="Times New Roman" w:cs="Times New Roman"/>
          <w:color w:val="000000"/>
          <w:sz w:val="28"/>
          <w:szCs w:val="28"/>
        </w:rPr>
        <w:t>Белореченского</w:t>
      </w:r>
      <w:r w:rsidR="008518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="00851862"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851862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="00851862"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48E2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85186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06563F" w:rsidRDefault="005348E2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>3. Общему отделу (</w:t>
      </w:r>
      <w:r w:rsidR="00851862">
        <w:rPr>
          <w:rFonts w:ascii="Times New Roman" w:hAnsi="Times New Roman" w:cs="Times New Roman"/>
          <w:color w:val="000000"/>
          <w:sz w:val="28"/>
          <w:szCs w:val="28"/>
        </w:rPr>
        <w:t>Косолапова</w:t>
      </w:r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) опубликовать настоящее постановление в газете «Огни Кавказа» и разместить на официальном сайте администрации Школьненского сельского поселения </w:t>
      </w:r>
      <w:r w:rsidR="00851862" w:rsidRPr="005348E2">
        <w:rPr>
          <w:rFonts w:ascii="Times New Roman" w:hAnsi="Times New Roman" w:cs="Times New Roman"/>
          <w:color w:val="000000"/>
          <w:sz w:val="28"/>
          <w:szCs w:val="28"/>
        </w:rPr>
        <w:t>Белореченского</w:t>
      </w:r>
      <w:r w:rsidR="008518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="00851862"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851862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="00851862"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48E2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27485" w:rsidRDefault="00827485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7485" w:rsidRDefault="00827485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7485" w:rsidRDefault="00827485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7485" w:rsidRDefault="00827485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5348E2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 за выполнением настоящего постановления возложить на заместителя главы Школьненского сельского поселения </w:t>
      </w:r>
      <w:r w:rsidR="00851862" w:rsidRPr="005348E2">
        <w:rPr>
          <w:rFonts w:ascii="Times New Roman" w:hAnsi="Times New Roman" w:cs="Times New Roman"/>
          <w:color w:val="000000"/>
          <w:sz w:val="28"/>
          <w:szCs w:val="28"/>
        </w:rPr>
        <w:t>Белореченского</w:t>
      </w:r>
      <w:r w:rsidR="008518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="00851862"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851862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="00851862"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48E2">
        <w:rPr>
          <w:rFonts w:ascii="Times New Roman" w:hAnsi="Times New Roman" w:cs="Times New Roman"/>
          <w:color w:val="000000"/>
          <w:sz w:val="28"/>
          <w:szCs w:val="28"/>
        </w:rPr>
        <w:t>В.Г.Нестерова</w:t>
      </w:r>
      <w:proofErr w:type="spellEnd"/>
      <w:r w:rsidRPr="005348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348E2" w:rsidRPr="005348E2" w:rsidRDefault="005348E2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5. Настоящее постановление вступает в силу со дня его опубликования и распространяется на правоотношения, возникшие с 1 января </w:t>
      </w:r>
      <w:r w:rsidR="00851862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5348E2" w:rsidRPr="005348E2" w:rsidRDefault="005348E2" w:rsidP="005348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348E2" w:rsidRDefault="005348E2" w:rsidP="005348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:rsidR="0006563F" w:rsidRPr="005348E2" w:rsidRDefault="0006563F" w:rsidP="005348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48E2" w:rsidRPr="005348E2" w:rsidRDefault="0006563F" w:rsidP="005348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5348E2" w:rsidRPr="005348E2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51862">
        <w:rPr>
          <w:rFonts w:ascii="Times New Roman" w:hAnsi="Times New Roman" w:cs="Times New Roman"/>
          <w:color w:val="000000"/>
          <w:sz w:val="28"/>
          <w:szCs w:val="28"/>
        </w:rPr>
        <w:t xml:space="preserve"> Школьненского </w:t>
      </w:r>
      <w:r w:rsidR="005348E2"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</w:p>
    <w:p w:rsidR="00851862" w:rsidRDefault="00851862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>Белореченского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0776A" w:rsidRDefault="00851862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  <w:r w:rsidR="005348E2"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 w:rsidR="00827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48E2"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       В.Г.</w:t>
      </w:r>
      <w:r w:rsidR="0006563F">
        <w:rPr>
          <w:rFonts w:ascii="Times New Roman" w:hAnsi="Times New Roman" w:cs="Times New Roman"/>
          <w:color w:val="000000"/>
          <w:sz w:val="28"/>
          <w:szCs w:val="28"/>
        </w:rPr>
        <w:t>Попков</w:t>
      </w: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Pr="0006563F" w:rsidRDefault="0006563F" w:rsidP="0006563F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06563F" w:rsidRPr="0006563F" w:rsidRDefault="0006563F" w:rsidP="0006563F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06563F" w:rsidRPr="0006563F" w:rsidRDefault="0006563F" w:rsidP="0006563F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Школьненского сельского поселения</w:t>
      </w:r>
    </w:p>
    <w:p w:rsidR="0006563F" w:rsidRPr="0006563F" w:rsidRDefault="0006563F" w:rsidP="0006563F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Белореченского района</w:t>
      </w:r>
    </w:p>
    <w:p w:rsidR="0006563F" w:rsidRPr="0006563F" w:rsidRDefault="0006563F" w:rsidP="0006563F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82748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827485">
        <w:rPr>
          <w:rFonts w:ascii="Times New Roman" w:hAnsi="Times New Roman" w:cs="Times New Roman"/>
          <w:color w:val="000000"/>
          <w:sz w:val="28"/>
          <w:szCs w:val="28"/>
        </w:rPr>
        <w:t>______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</w:t>
      </w: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профилактики рисков причинения вреда (ущерба) охраняемым законом ценностям при осуществлении муниципального контроля на автомобильном транспорте, городском наземном электрическом транспорте и в дорожном </w:t>
      </w:r>
      <w:r w:rsidRPr="008518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хозяйстве в границах населенных пунктов Школьненского сельского поселения </w:t>
      </w:r>
      <w:r w:rsidR="00851862" w:rsidRPr="00851862">
        <w:rPr>
          <w:rFonts w:ascii="Times New Roman" w:hAnsi="Times New Roman" w:cs="Times New Roman"/>
          <w:b/>
          <w:color w:val="000000"/>
          <w:sz w:val="28"/>
          <w:szCs w:val="28"/>
        </w:rPr>
        <w:t>Белореченского муниципального района Краснодарского края</w:t>
      </w: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r w:rsidR="008518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2026</w:t>
      </w:r>
      <w:r w:rsidRPr="00065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right="560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Настоящая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 населенных пунктов </w:t>
      </w:r>
      <w:r w:rsidRPr="0006563F">
        <w:rPr>
          <w:rFonts w:ascii="Times New Roman" w:hAnsi="Times New Roman" w:cs="Times New Roman"/>
          <w:bCs/>
          <w:color w:val="000000"/>
          <w:sz w:val="28"/>
          <w:szCs w:val="28"/>
        </w:rPr>
        <w:t>Школьненского сельского поселения </w:t>
      </w:r>
      <w:r w:rsidR="00851862" w:rsidRPr="005348E2">
        <w:rPr>
          <w:rFonts w:ascii="Times New Roman" w:hAnsi="Times New Roman" w:cs="Times New Roman"/>
          <w:color w:val="000000"/>
          <w:sz w:val="28"/>
          <w:szCs w:val="28"/>
        </w:rPr>
        <w:t>Белореченского</w:t>
      </w:r>
      <w:r w:rsidR="008518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="00851862"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851862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="00851862"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851862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 год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1.2. Программа разработана в соответствии с: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31 июля 2020 г.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>248-ФЗ «О государственном контроле (надзоре) и муниципальном контроле в Российской Федерации» (далее- Федеральный закон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>248-ФЗ);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31 июля 2020 г.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>247-ФЗ «Об обязательных требованиях в Российской Федерации» (далее – Федеральный закон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>247-ФЗ);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- постановлением Правительства Российской Федерации от 25 июня 2021 г.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1.3. Срок реализации Программы - </w:t>
      </w:r>
      <w:r w:rsidR="00851862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27485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color w:val="000000"/>
          <w:sz w:val="28"/>
          <w:szCs w:val="28"/>
        </w:rPr>
        <w:t>2. Анализ текущего состояния осуществления муниципального контроля, описание текущего развития профилактической деятельности контрольного органа, характеристика проблем, </w:t>
      </w: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color w:val="000000"/>
          <w:sz w:val="28"/>
          <w:szCs w:val="28"/>
        </w:rPr>
        <w:t>на решение которых направлена Программа</w:t>
      </w: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2.1. Вид муниципального контроля: муниципальный контроль на автомобильном транспорте, городском наземном электрическом транспорте и в дорожном хозяйстве в границах населенных пунктов Школьненского сельского поселения </w:t>
      </w:r>
      <w:r w:rsidR="00851862" w:rsidRPr="005348E2">
        <w:rPr>
          <w:rFonts w:ascii="Times New Roman" w:hAnsi="Times New Roman" w:cs="Times New Roman"/>
          <w:color w:val="000000"/>
          <w:sz w:val="28"/>
          <w:szCs w:val="28"/>
        </w:rPr>
        <w:t>Белореченского</w:t>
      </w:r>
      <w:r w:rsidR="008518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="00851862"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851862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2.2. Предметом муниципального контроля на автомобильном транспорте, городском наземном электрическом транспорте и в дорожном хозяйстве в границах населенных пунктов поселения на территории Школьненского сельского поселения </w:t>
      </w:r>
      <w:r w:rsidR="00851862" w:rsidRPr="005348E2">
        <w:rPr>
          <w:rFonts w:ascii="Times New Roman" w:hAnsi="Times New Roman" w:cs="Times New Roman"/>
          <w:color w:val="000000"/>
          <w:sz w:val="28"/>
          <w:szCs w:val="28"/>
        </w:rPr>
        <w:t>Белореченского</w:t>
      </w:r>
      <w:r w:rsidR="008518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="00851862"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851862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="00851862"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>является соблюдение гражданами и организациями (далее – контролируемые лица) обязательных требований: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а) в области автомобильных дорог и дорожной деятельности, установленных в отношении автомобильных дорог: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б)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в)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2.3. Объектами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 являются: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2.4. 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благоустройства, предметом которого является соблюдение правил благоустройства территории Школьненского сельского поселения </w:t>
      </w:r>
      <w:r w:rsidR="00851862" w:rsidRPr="005348E2">
        <w:rPr>
          <w:rFonts w:ascii="Times New Roman" w:hAnsi="Times New Roman" w:cs="Times New Roman"/>
          <w:color w:val="000000"/>
          <w:sz w:val="28"/>
          <w:szCs w:val="28"/>
        </w:rPr>
        <w:t>Белореченского</w:t>
      </w:r>
      <w:r w:rsidR="008518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="00851862"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851862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2.5.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мотивация добросовестного соблюдения обязательных требований данными лицами.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right="560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Цели и задачи реализации Программы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3.1. Целями реализации Программы являются:</w:t>
      </w:r>
    </w:p>
    <w:p w:rsidR="0006563F" w:rsidRPr="0006563F" w:rsidRDefault="0002743D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предупреждение </w:t>
      </w:r>
      <w:r w:rsidR="0006563F" w:rsidRPr="0006563F">
        <w:rPr>
          <w:rFonts w:ascii="Times New Roman" w:hAnsi="Times New Roman" w:cs="Times New Roman"/>
          <w:color w:val="000000"/>
          <w:sz w:val="28"/>
          <w:szCs w:val="28"/>
        </w:rPr>
        <w:t>нарушений обязательных требований при осуществлении муниципального контроля;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б)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в)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г) формирование моделей социально ответственного, добросовестного, правового поведения контролируемых лиц;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д) повышение прозрачности системы контрольной деятельности.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3.2. Задачами реализации Программы являются: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а) оценка возможной угрозы причинения либо причинения вреда (ущерба) в рамках муниципального контроля, выработка и реализация профилактических мер, способствующих ее снижению;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б)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в)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pacing w:val="-2"/>
          <w:sz w:val="28"/>
          <w:szCs w:val="28"/>
        </w:rPr>
        <w:t>г)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д) формирование единого понимания обязательных требований у всех участников контрольной деятельности;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е)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ж) снижение издержек контрольной деятельности и административной нагрузки на контролируемых лиц.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Перечень профилактических мероприятий, сроки (периодичность) их проведения</w:t>
      </w:r>
    </w:p>
    <w:p w:rsidR="0006563F" w:rsidRPr="0006563F" w:rsidRDefault="0006563F" w:rsidP="0006563F">
      <w:pPr>
        <w:spacing w:after="0" w:line="240" w:lineRule="auto"/>
        <w:ind w:right="566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4.1. В соответствии со статьей 44 Федерального закона </w:t>
      </w:r>
      <w:hyperlink r:id="rId6" w:tgtFrame="_blank" w:history="1">
        <w:r w:rsidRPr="0006563F">
          <w:rPr>
            <w:rFonts w:ascii="Times New Roman" w:hAnsi="Times New Roman" w:cs="Times New Roman"/>
            <w:color w:val="000000"/>
            <w:sz w:val="28"/>
            <w:szCs w:val="28"/>
          </w:rPr>
          <w:t>от 31 июля 2020 г. № 248-ФЗ</w:t>
        </w:r>
      </w:hyperlink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 «О государственном контроле (надзоре) и муниципальном контроле </w:t>
      </w:r>
    </w:p>
    <w:p w:rsidR="0006563F" w:rsidRPr="0006563F" w:rsidRDefault="0006563F" w:rsidP="00065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в Российской Федерации» в 202</w:t>
      </w:r>
      <w:r w:rsidR="002672C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 году будут проводиться следующие профилактические мероприятия: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а) информирование;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lastRenderedPageBreak/>
        <w:t>б) обобщение правоприменительной практики;</w:t>
      </w:r>
    </w:p>
    <w:p w:rsidR="00827485" w:rsidRDefault="0006563F" w:rsidP="002672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в) объявление предостережения;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г) консультирование;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д) профилактический визит.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pacing w:val="-4"/>
          <w:sz w:val="28"/>
          <w:szCs w:val="28"/>
        </w:rPr>
        <w:t>4.2. Перечень профилактических мероприятий с указанием сроков (периодичности) их проведения, ответственных за их осуществление указаны в таблице 1.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</w:p>
    <w:p w:rsidR="0006563F" w:rsidRPr="0006563F" w:rsidRDefault="0006563F" w:rsidP="00827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Таблица 1</w:t>
      </w: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color w:val="000000"/>
          <w:sz w:val="28"/>
          <w:szCs w:val="28"/>
        </w:rPr>
        <w:t>Перечень профилактических мероприятий, сроки (периодичность) их проведения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9757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2475"/>
        <w:gridCol w:w="2746"/>
        <w:gridCol w:w="2074"/>
        <w:gridCol w:w="1984"/>
      </w:tblGrid>
      <w:tr w:rsidR="0006563F" w:rsidRPr="0006563F" w:rsidTr="00E85AEC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b/>
                <w:sz w:val="28"/>
                <w:szCs w:val="28"/>
              </w:rPr>
              <w:t>Вид мероприятия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b/>
                <w:sz w:val="28"/>
                <w:szCs w:val="28"/>
              </w:rPr>
              <w:t>Форма мероприятия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лица, ответственные за реализацию мероприятия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b/>
                <w:sz w:val="28"/>
                <w:szCs w:val="28"/>
              </w:rPr>
              <w:t>Сроки (периодичность) их проведения</w:t>
            </w:r>
          </w:p>
        </w:tc>
      </w:tr>
      <w:tr w:rsidR="0006563F" w:rsidRPr="0006563F" w:rsidTr="00E85AEC">
        <w:trPr>
          <w:trHeight w:val="1179"/>
        </w:trPr>
        <w:tc>
          <w:tcPr>
            <w:tcW w:w="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поселения; ведущий специалист общего отдела;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 в течение года</w:t>
            </w:r>
          </w:p>
        </w:tc>
      </w:tr>
      <w:tr w:rsidR="0006563F" w:rsidRPr="0006563F" w:rsidTr="00E85AEC">
        <w:trPr>
          <w:trHeight w:val="1771"/>
        </w:trPr>
        <w:tc>
          <w:tcPr>
            <w:tcW w:w="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563F" w:rsidRPr="0006563F" w:rsidRDefault="0006563F" w:rsidP="000656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Публикация на сайте руководств по соблюдению обязательных требований в сфере муниципального контроля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563F" w:rsidRPr="0006563F" w:rsidRDefault="0006563F" w:rsidP="000656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06563F" w:rsidRPr="0006563F" w:rsidTr="00E85AEC">
        <w:trPr>
          <w:trHeight w:val="1593"/>
        </w:trPr>
        <w:tc>
          <w:tcPr>
            <w:tcW w:w="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563F" w:rsidRPr="0006563F" w:rsidRDefault="0006563F" w:rsidP="000656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 поддержание в актуальном состоянии на официальном сайте в сети «Интернет» </w:t>
            </w:r>
            <w:r w:rsidRPr="000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информации, перечень которой предусмотрен Положением о виде контроля</w:t>
            </w:r>
          </w:p>
        </w:tc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563F" w:rsidRPr="0006563F" w:rsidRDefault="0006563F" w:rsidP="000656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По мере обновления</w:t>
            </w:r>
          </w:p>
        </w:tc>
      </w:tr>
      <w:tr w:rsidR="0006563F" w:rsidRPr="0006563F" w:rsidTr="00E85AEC">
        <w:trPr>
          <w:trHeight w:val="1946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proofErr w:type="spellStart"/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правоприменитель</w:t>
            </w:r>
            <w:proofErr w:type="spellEnd"/>
          </w:p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ной практики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Обобщение и анализ правоприменительной практики контрольной  деятельности 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поселения; ведущий специалист общего отдела;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В срок до 15 марта года, следующего за отчетным</w:t>
            </w:r>
          </w:p>
        </w:tc>
      </w:tr>
      <w:tr w:rsidR="0006563F" w:rsidRPr="0006563F" w:rsidTr="00E85AEC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поселения; ведущий специалист общего отдела;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</w:tc>
      </w:tr>
      <w:tr w:rsidR="0006563F" w:rsidRPr="0006563F" w:rsidTr="00E85AEC">
        <w:trPr>
          <w:trHeight w:val="699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консультаций по вопросам организации и осуществления муниципального контроля, порядка осуществления контрольных мероприятий и порядка обжалования действий (бездействия) должностных лиц контрольного управления в части </w:t>
            </w:r>
            <w:r w:rsidRPr="000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осуществления муниципального контроля. Консультирование осуществляется посредствам 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 законом «О порядке рассмотрения обращения граждан Российской Федерации», а также в ходе проведения профилактического мероприятия, контрольного мероприятия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главы поселения; ведущий специалист общего отдела;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</w:tc>
      </w:tr>
      <w:tr w:rsidR="0006563F" w:rsidRPr="0006563F" w:rsidTr="00E85AEC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</w:t>
            </w:r>
            <w:r w:rsidRPr="000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 о видах, содержании и об интенсивности контрольных мероприятий, проводимых в отношении объекта муниципального контроля, исходя из его отнесения к соответствующей категории риска. Обязательные профилактические визиты проводятся для лиц, указанных в Положении о виде контроля.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главы поселения; ведущий специалист общего отдела;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827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  <w:r w:rsidR="00827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(при наличии оснований)</w:t>
            </w:r>
          </w:p>
        </w:tc>
      </w:tr>
    </w:tbl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 Показатели результативности и эффективности Программы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pacing w:val="-4"/>
          <w:sz w:val="28"/>
          <w:szCs w:val="28"/>
        </w:rPr>
        <w:t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 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в) 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г) снижение количества однотипных и повторяющихся нарушений одним и тем же подконтрольным субъектом.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периоде, а также введенного постановлением Правительства Российской Федерации от 8 сентября 2021 года № 1520 «Об особенностях проведения в 202</w:t>
      </w:r>
      <w:r w:rsidR="0002743D">
        <w:rPr>
          <w:rFonts w:ascii="Times New Roman" w:hAnsi="Times New Roman" w:cs="Times New Roman"/>
          <w:color w:val="000000"/>
          <w:spacing w:val="-4"/>
          <w:sz w:val="28"/>
          <w:szCs w:val="28"/>
        </w:rPr>
        <w:t>2</w:t>
      </w:r>
      <w:r w:rsidRPr="0006563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 Правительства Российской Федерации» ограничений на контрольные мероприятия в отношении субъектов малого предпринимательства, сведения о которых включены в единый реестр субъектов малого и среднего предпринимательства.</w:t>
      </w:r>
    </w:p>
    <w:p w:rsid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5.2. Сведения о достижении показателей результативности и эффективности Программы включаются администрацией Школьненского сельского поселения Белореченского района в состав доклада о виде муниципального контроля в соответствии со статьей 30 Федерального закона </w:t>
      </w:r>
      <w:hyperlink r:id="rId7" w:tgtFrame="_blank" w:history="1">
        <w:r w:rsidRPr="0006563F">
          <w:rPr>
            <w:rFonts w:ascii="Times New Roman" w:hAnsi="Times New Roman" w:cs="Times New Roman"/>
            <w:color w:val="000000"/>
            <w:sz w:val="28"/>
            <w:szCs w:val="28"/>
          </w:rPr>
          <w:t>от 31 июля 2020 года № 248-ФЗ</w:t>
        </w:r>
      </w:hyperlink>
      <w:r w:rsidRPr="0006563F">
        <w:rPr>
          <w:rFonts w:ascii="Times New Roman" w:hAnsi="Times New Roman" w:cs="Times New Roman"/>
          <w:color w:val="000000"/>
          <w:sz w:val="28"/>
          <w:szCs w:val="28"/>
        </w:rPr>
        <w:t> «О государственном контроле (надзоре) и муниципальном контроле в Российской Федерации».</w:t>
      </w:r>
    </w:p>
    <w:p w:rsidR="00827485" w:rsidRDefault="00827485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672C3" w:rsidRDefault="002672C3" w:rsidP="002672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главы </w:t>
      </w:r>
    </w:p>
    <w:p w:rsidR="002672C3" w:rsidRDefault="002672C3" w:rsidP="002672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Школьненского сельского поселения</w:t>
      </w:r>
    </w:p>
    <w:p w:rsidR="002672C3" w:rsidRDefault="002672C3" w:rsidP="002672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Белореченского муниципального района </w:t>
      </w:r>
    </w:p>
    <w:p w:rsidR="002672C3" w:rsidRPr="00023865" w:rsidRDefault="002672C3" w:rsidP="002672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proofErr w:type="spellStart"/>
      <w:r w:rsidRPr="00023865">
        <w:rPr>
          <w:rFonts w:ascii="Times New Roman" w:hAnsi="Times New Roman" w:cs="Times New Roman"/>
          <w:color w:val="000000"/>
          <w:sz w:val="28"/>
          <w:szCs w:val="28"/>
        </w:rPr>
        <w:t>В.Г.Нестеров</w:t>
      </w:r>
      <w:proofErr w:type="spellEnd"/>
    </w:p>
    <w:p w:rsidR="0006563F" w:rsidRPr="0006563F" w:rsidRDefault="0006563F" w:rsidP="00065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563F" w:rsidRPr="0006563F" w:rsidSect="0006563F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48E2"/>
    <w:rsid w:val="0002743D"/>
    <w:rsid w:val="0006563F"/>
    <w:rsid w:val="002672C3"/>
    <w:rsid w:val="003D00B3"/>
    <w:rsid w:val="00520A05"/>
    <w:rsid w:val="005348E2"/>
    <w:rsid w:val="0055592A"/>
    <w:rsid w:val="00564A80"/>
    <w:rsid w:val="006B7E63"/>
    <w:rsid w:val="00751F35"/>
    <w:rsid w:val="007A7233"/>
    <w:rsid w:val="007B7EC9"/>
    <w:rsid w:val="007E3468"/>
    <w:rsid w:val="00827485"/>
    <w:rsid w:val="00851862"/>
    <w:rsid w:val="009711DB"/>
    <w:rsid w:val="009D06C0"/>
    <w:rsid w:val="00C3086A"/>
    <w:rsid w:val="00D56FA4"/>
    <w:rsid w:val="00F0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FD9C"/>
  <w15:docId w15:val="{CDB20CEA-9F9E-446F-B7A8-02D58B34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5348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65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:8080/bigs/showDocument.html?id=CF1F5643-3AEB-4438-9333-2E47F2A9D0E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CF1F5643-3AEB-4438-9333-2E47F2A9D0E7" TargetMode="External"/><Relationship Id="rId5" Type="http://schemas.openxmlformats.org/officeDocument/2006/relationships/hyperlink" Target="http://pravo-search.minjust.ru:8080/bigs/showDocument.html?id=CF1F5643-3AEB-4438-9333-2E47F2A9D0E7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2428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MSI</cp:lastModifiedBy>
  <cp:revision>13</cp:revision>
  <cp:lastPrinted>2025-12-23T05:16:00Z</cp:lastPrinted>
  <dcterms:created xsi:type="dcterms:W3CDTF">2022-07-25T06:42:00Z</dcterms:created>
  <dcterms:modified xsi:type="dcterms:W3CDTF">2025-12-23T05:16:00Z</dcterms:modified>
</cp:coreProperties>
</file>